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CB" w:rsidRPr="00201FCB" w:rsidRDefault="00201FCB">
      <w:pPr>
        <w:rPr>
          <w:rFonts w:ascii="Book Antiqua" w:hAnsi="Book Antiqua"/>
          <w:i/>
          <w:sz w:val="24"/>
          <w:szCs w:val="24"/>
        </w:rPr>
      </w:pPr>
      <w:r w:rsidRPr="00201FCB">
        <w:rPr>
          <w:rFonts w:ascii="Book Antiqua" w:hAnsi="Book Antiqua"/>
          <w:i/>
          <w:sz w:val="24"/>
          <w:szCs w:val="24"/>
        </w:rPr>
        <w:t>Воспитатели МАДОУ «Детский сад № 399», г. Казань, Республики Татарстан</w:t>
      </w:r>
    </w:p>
    <w:p w:rsidR="00201FCB" w:rsidRPr="00201FCB" w:rsidRDefault="00201FCB">
      <w:pPr>
        <w:rPr>
          <w:rFonts w:ascii="Book Antiqua" w:hAnsi="Book Antiqua"/>
          <w:i/>
          <w:sz w:val="24"/>
          <w:szCs w:val="24"/>
        </w:rPr>
      </w:pPr>
      <w:r w:rsidRPr="00201FCB">
        <w:rPr>
          <w:rFonts w:ascii="Book Antiqua" w:hAnsi="Book Antiqua"/>
          <w:i/>
          <w:sz w:val="24"/>
          <w:szCs w:val="24"/>
        </w:rPr>
        <w:t>Елагина Алена Владимировна</w:t>
      </w:r>
    </w:p>
    <w:p w:rsidR="00201FCB" w:rsidRPr="00201FCB" w:rsidRDefault="00201FCB">
      <w:pPr>
        <w:rPr>
          <w:rFonts w:ascii="Book Antiqua" w:hAnsi="Book Antiqua"/>
          <w:i/>
          <w:sz w:val="24"/>
          <w:szCs w:val="24"/>
        </w:rPr>
      </w:pPr>
      <w:proofErr w:type="spellStart"/>
      <w:r w:rsidRPr="00201FCB">
        <w:rPr>
          <w:rFonts w:ascii="Book Antiqua" w:hAnsi="Book Antiqua"/>
          <w:i/>
          <w:sz w:val="24"/>
          <w:szCs w:val="24"/>
        </w:rPr>
        <w:t>Мингалиева</w:t>
      </w:r>
      <w:proofErr w:type="spellEnd"/>
      <w:r w:rsidRPr="00201FCB">
        <w:rPr>
          <w:rFonts w:ascii="Book Antiqua" w:hAnsi="Book Antiqua"/>
          <w:i/>
          <w:sz w:val="24"/>
          <w:szCs w:val="24"/>
        </w:rPr>
        <w:t xml:space="preserve"> </w:t>
      </w:r>
      <w:proofErr w:type="spellStart"/>
      <w:r w:rsidRPr="00201FCB">
        <w:rPr>
          <w:rFonts w:ascii="Book Antiqua" w:hAnsi="Book Antiqua"/>
          <w:i/>
          <w:sz w:val="24"/>
          <w:szCs w:val="24"/>
        </w:rPr>
        <w:t>Гульшат</w:t>
      </w:r>
      <w:proofErr w:type="spellEnd"/>
      <w:r w:rsidRPr="00201FCB">
        <w:rPr>
          <w:rFonts w:ascii="Book Antiqua" w:hAnsi="Book Antiqua"/>
          <w:i/>
          <w:sz w:val="24"/>
          <w:szCs w:val="24"/>
        </w:rPr>
        <w:t xml:space="preserve"> </w:t>
      </w:r>
      <w:proofErr w:type="spellStart"/>
      <w:r w:rsidRPr="00201FCB">
        <w:rPr>
          <w:rFonts w:ascii="Book Antiqua" w:hAnsi="Book Antiqua"/>
          <w:i/>
          <w:sz w:val="24"/>
          <w:szCs w:val="24"/>
        </w:rPr>
        <w:t>Шарипзяновна</w:t>
      </w:r>
      <w:proofErr w:type="spellEnd"/>
    </w:p>
    <w:p w:rsidR="00201FCB" w:rsidRPr="00201FCB" w:rsidRDefault="00201FCB">
      <w:pPr>
        <w:rPr>
          <w:rFonts w:ascii="Book Antiqua" w:hAnsi="Book Antiqua"/>
          <w:i/>
          <w:sz w:val="24"/>
          <w:szCs w:val="24"/>
        </w:rPr>
      </w:pPr>
      <w:proofErr w:type="spellStart"/>
      <w:r w:rsidRPr="00201FCB">
        <w:rPr>
          <w:rFonts w:ascii="Book Antiqua" w:hAnsi="Book Antiqua"/>
          <w:i/>
          <w:sz w:val="24"/>
          <w:szCs w:val="24"/>
        </w:rPr>
        <w:t>Фатыхова</w:t>
      </w:r>
      <w:proofErr w:type="spellEnd"/>
      <w:r w:rsidRPr="00201FCB">
        <w:rPr>
          <w:rFonts w:ascii="Book Antiqua" w:hAnsi="Book Antiqua"/>
          <w:i/>
          <w:sz w:val="24"/>
          <w:szCs w:val="24"/>
        </w:rPr>
        <w:t xml:space="preserve"> </w:t>
      </w:r>
      <w:proofErr w:type="spellStart"/>
      <w:r w:rsidRPr="00201FCB">
        <w:rPr>
          <w:rFonts w:ascii="Book Antiqua" w:hAnsi="Book Antiqua"/>
          <w:i/>
          <w:sz w:val="24"/>
          <w:szCs w:val="24"/>
        </w:rPr>
        <w:t>Миляуша</w:t>
      </w:r>
      <w:proofErr w:type="spellEnd"/>
      <w:r w:rsidRPr="00201FCB">
        <w:rPr>
          <w:rFonts w:ascii="Book Antiqua" w:hAnsi="Book Antiqua"/>
          <w:i/>
          <w:sz w:val="24"/>
          <w:szCs w:val="24"/>
        </w:rPr>
        <w:t xml:space="preserve"> </w:t>
      </w:r>
      <w:proofErr w:type="spellStart"/>
      <w:r w:rsidRPr="00201FCB">
        <w:rPr>
          <w:rFonts w:ascii="Book Antiqua" w:hAnsi="Book Antiqua"/>
          <w:i/>
          <w:sz w:val="24"/>
          <w:szCs w:val="24"/>
        </w:rPr>
        <w:t>Самигуловна</w:t>
      </w:r>
      <w:proofErr w:type="spellEnd"/>
      <w:r w:rsidRPr="00201FCB">
        <w:rPr>
          <w:rFonts w:ascii="Book Antiqua" w:hAnsi="Book Antiqua"/>
          <w:i/>
          <w:sz w:val="24"/>
          <w:szCs w:val="24"/>
        </w:rPr>
        <w:t xml:space="preserve"> </w:t>
      </w:r>
    </w:p>
    <w:p w:rsidR="00201FCB" w:rsidRPr="00201FCB" w:rsidRDefault="00201FCB" w:rsidP="00201FCB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201FCB">
        <w:rPr>
          <w:rFonts w:ascii="Book Antiqua" w:hAnsi="Book Antiqua"/>
          <w:b/>
          <w:i/>
          <w:sz w:val="24"/>
          <w:szCs w:val="24"/>
        </w:rPr>
        <w:t>«Красная книга»</w:t>
      </w:r>
    </w:p>
    <w:p w:rsidR="00201FCB" w:rsidRPr="00201FCB" w:rsidRDefault="00201FCB" w:rsidP="00201FCB">
      <w:pPr>
        <w:pStyle w:val="c15"/>
        <w:shd w:val="clear" w:color="auto" w:fill="FFFFFF"/>
        <w:spacing w:line="276" w:lineRule="auto"/>
        <w:jc w:val="both"/>
        <w:rPr>
          <w:rFonts w:ascii="Book Antiqua" w:hAnsi="Book Antiqua"/>
          <w:i/>
          <w:color w:val="000000"/>
        </w:rPr>
      </w:pPr>
      <w:r w:rsidRPr="00201FCB">
        <w:rPr>
          <w:rFonts w:ascii="Book Antiqua" w:hAnsi="Book Antiqua"/>
          <w:i/>
          <w:color w:val="000000"/>
        </w:rPr>
        <w:t>Формировать представление у дошкольников о Красной книге как о документе. О тех растениях и животных, занесённых в Красную книгу, которые встречаются на тер</w:t>
      </w:r>
      <w:bookmarkStart w:id="0" w:name="_GoBack"/>
      <w:bookmarkEnd w:id="0"/>
      <w:r w:rsidRPr="00201FCB">
        <w:rPr>
          <w:rFonts w:ascii="Book Antiqua" w:hAnsi="Book Antiqua"/>
          <w:i/>
          <w:color w:val="000000"/>
        </w:rPr>
        <w:t>ритории Татарстана.</w:t>
      </w:r>
    </w:p>
    <w:p w:rsidR="00201FCB" w:rsidRPr="00201FCB" w:rsidRDefault="00201FCB" w:rsidP="00201FCB">
      <w:pPr>
        <w:pStyle w:val="c15"/>
        <w:shd w:val="clear" w:color="auto" w:fill="FFFFFF"/>
        <w:spacing w:line="276" w:lineRule="auto"/>
        <w:jc w:val="both"/>
        <w:rPr>
          <w:rFonts w:ascii="Book Antiqua" w:hAnsi="Book Antiqua"/>
          <w:i/>
          <w:color w:val="000000"/>
        </w:rPr>
      </w:pPr>
      <w:r w:rsidRPr="00201FCB">
        <w:rPr>
          <w:rFonts w:ascii="Book Antiqua" w:hAnsi="Book Antiqua"/>
          <w:i/>
          <w:color w:val="000000"/>
        </w:rPr>
        <w:t>2.Развивать навыки наблюдательности, навыки самостоятельной исследовательской работы при изучении отдельных видов растений и животных.</w:t>
      </w:r>
    </w:p>
    <w:p w:rsidR="00201FCB" w:rsidRPr="00201FCB" w:rsidRDefault="00201FCB" w:rsidP="00201FCB">
      <w:pPr>
        <w:pStyle w:val="c15"/>
        <w:shd w:val="clear" w:color="auto" w:fill="FFFFFF"/>
        <w:spacing w:line="276" w:lineRule="auto"/>
        <w:jc w:val="both"/>
        <w:rPr>
          <w:rFonts w:ascii="Book Antiqua" w:hAnsi="Book Antiqua"/>
          <w:i/>
          <w:color w:val="000000"/>
        </w:rPr>
      </w:pPr>
      <w:r w:rsidRPr="00201FCB">
        <w:rPr>
          <w:rFonts w:ascii="Book Antiqua" w:hAnsi="Book Antiqua"/>
          <w:i/>
          <w:color w:val="000000"/>
        </w:rPr>
        <w:t>3. Приобщить родителей к формированию в детях бережного отношения ко всему живому, любовь к родному краю.</w:t>
      </w:r>
    </w:p>
    <w:p w:rsidR="00201FCB" w:rsidRPr="00201FCB" w:rsidRDefault="00201FCB" w:rsidP="00201FCB">
      <w:pPr>
        <w:pStyle w:val="c15"/>
        <w:shd w:val="clear" w:color="auto" w:fill="FFFFFF"/>
        <w:spacing w:line="276" w:lineRule="auto"/>
        <w:jc w:val="both"/>
        <w:rPr>
          <w:rFonts w:ascii="Book Antiqua" w:hAnsi="Book Antiqua"/>
          <w:i/>
          <w:color w:val="000000"/>
        </w:rPr>
      </w:pPr>
      <w:r w:rsidRPr="00201FCB">
        <w:rPr>
          <w:rFonts w:ascii="Book Antiqua" w:hAnsi="Book Antiqua"/>
          <w:i/>
          <w:color w:val="000000"/>
        </w:rPr>
        <w:t>4. Анализировать и делать выводы о некоторых закономерностях и взаимосвязях в природе.</w:t>
      </w:r>
    </w:p>
    <w:p w:rsidR="00201FCB" w:rsidRPr="00201FCB" w:rsidRDefault="00201FCB" w:rsidP="00201FCB">
      <w:pPr>
        <w:pStyle w:val="c15"/>
        <w:shd w:val="clear" w:color="auto" w:fill="FFFFFF"/>
        <w:spacing w:before="0" w:beforeAutospacing="0" w:after="0" w:afterAutospacing="0" w:line="276" w:lineRule="auto"/>
        <w:jc w:val="both"/>
        <w:rPr>
          <w:rFonts w:ascii="Book Antiqua" w:hAnsi="Book Antiqua"/>
          <w:i/>
          <w:color w:val="000000"/>
        </w:rPr>
      </w:pPr>
      <w:r w:rsidRPr="00201FCB">
        <w:rPr>
          <w:rFonts w:ascii="Book Antiqua" w:hAnsi="Book Antiqua"/>
          <w:i/>
          <w:color w:val="000000"/>
        </w:rPr>
        <w:t>5. Учить на примере взрослых правильному поведению на природе</w:t>
      </w:r>
    </w:p>
    <w:p w:rsidR="00201FCB" w:rsidRDefault="00201FCB"/>
    <w:p w:rsidR="00676729" w:rsidRDefault="00201FCB">
      <w:hyperlink r:id="rId4" w:history="1">
        <w:r w:rsidRPr="008033F2">
          <w:rPr>
            <w:rStyle w:val="a3"/>
          </w:rPr>
          <w:t>https://disk.yandex.ru/i/KUPoGM2Ya-29zA</w:t>
        </w:r>
      </w:hyperlink>
      <w:r>
        <w:t xml:space="preserve"> </w:t>
      </w:r>
    </w:p>
    <w:sectPr w:rsidR="00676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CB"/>
    <w:rsid w:val="00201FCB"/>
    <w:rsid w:val="0067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5ED5E-5D18-43C5-B248-1007C384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FCB"/>
    <w:rPr>
      <w:color w:val="0563C1" w:themeColor="hyperlink"/>
      <w:u w:val="single"/>
    </w:rPr>
  </w:style>
  <w:style w:type="paragraph" w:customStyle="1" w:styleId="c15">
    <w:name w:val="c15"/>
    <w:basedOn w:val="a"/>
    <w:rsid w:val="0020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KUPoGM2Ya-29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2022-03-25T18:11:00Z</dcterms:created>
  <dcterms:modified xsi:type="dcterms:W3CDTF">2022-03-25T18:18:00Z</dcterms:modified>
</cp:coreProperties>
</file>